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8C1" w:rsidRDefault="006C58C1" w:rsidP="006C58C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1-бөлім. ЖАЗБАША. </w:t>
      </w:r>
    </w:p>
    <w:p w:rsidR="006C58C1" w:rsidRDefault="006C58C1" w:rsidP="006C58C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СТУДЕНТТЕР </w:t>
      </w:r>
    </w:p>
    <w:p w:rsidR="006C58C1" w:rsidRDefault="006C58C1" w:rsidP="006C58C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2"/>
          <w:szCs w:val="22"/>
        </w:rPr>
        <w:t>Оқытушы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белгілеген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уақытта</w:t>
      </w:r>
      <w:proofErr w:type="spellEnd"/>
      <w:r>
        <w:rPr>
          <w:sz w:val="22"/>
          <w:szCs w:val="22"/>
        </w:rPr>
        <w:t xml:space="preserve"> MOODLE ҚОЖ-да </w:t>
      </w:r>
      <w:proofErr w:type="spellStart"/>
      <w:r>
        <w:rPr>
          <w:sz w:val="22"/>
          <w:szCs w:val="22"/>
        </w:rPr>
        <w:t>авторизацияланады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және</w:t>
      </w:r>
      <w:proofErr w:type="spellEnd"/>
      <w:r>
        <w:rPr>
          <w:sz w:val="22"/>
          <w:szCs w:val="22"/>
        </w:rPr>
        <w:t xml:space="preserve"> "</w:t>
      </w:r>
      <w:proofErr w:type="spellStart"/>
      <w:r>
        <w:rPr>
          <w:sz w:val="22"/>
          <w:szCs w:val="22"/>
        </w:rPr>
        <w:t>Пән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бойынша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қорытынды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емтихан</w:t>
      </w:r>
      <w:proofErr w:type="spellEnd"/>
      <w:r>
        <w:rPr>
          <w:sz w:val="22"/>
          <w:szCs w:val="22"/>
        </w:rPr>
        <w:t xml:space="preserve">" </w:t>
      </w:r>
      <w:proofErr w:type="spellStart"/>
      <w:r>
        <w:rPr>
          <w:sz w:val="22"/>
          <w:szCs w:val="22"/>
        </w:rPr>
        <w:t>тапсырмасына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қол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жеткізеді</w:t>
      </w:r>
      <w:proofErr w:type="spellEnd"/>
      <w:r>
        <w:rPr>
          <w:sz w:val="23"/>
          <w:szCs w:val="23"/>
        </w:rPr>
        <w:t xml:space="preserve">. </w:t>
      </w:r>
    </w:p>
    <w:p w:rsidR="006C58C1" w:rsidRDefault="006C58C1" w:rsidP="006C58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2"/>
          <w:szCs w:val="22"/>
        </w:rPr>
        <w:t>Оқытушының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тапсырмасын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оқиды</w:t>
      </w:r>
      <w:proofErr w:type="spellEnd"/>
      <w:r>
        <w:rPr>
          <w:sz w:val="23"/>
          <w:szCs w:val="23"/>
        </w:rPr>
        <w:t xml:space="preserve">. </w:t>
      </w:r>
    </w:p>
    <w:p w:rsidR="006C58C1" w:rsidRDefault="006C58C1" w:rsidP="006C58C1">
      <w:pPr>
        <w:pStyle w:val="Default"/>
        <w:rPr>
          <w:sz w:val="23"/>
          <w:szCs w:val="23"/>
        </w:rPr>
      </w:pPr>
    </w:p>
    <w:p w:rsidR="006C58C1" w:rsidRDefault="006C58C1" w:rsidP="006C58C1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Топтық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тапсырма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жағдайында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топтар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"</w:t>
      </w:r>
      <w:proofErr w:type="spellStart"/>
      <w:r>
        <w:rPr>
          <w:sz w:val="23"/>
          <w:szCs w:val="23"/>
        </w:rPr>
        <w:t>Пән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бойынша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қорытынды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" </w:t>
      </w:r>
      <w:proofErr w:type="spellStart"/>
      <w:r>
        <w:rPr>
          <w:sz w:val="23"/>
          <w:szCs w:val="23"/>
        </w:rPr>
        <w:t>құжатында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көрсетілген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тізімдерге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сәйкес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қалыптастырылады</w:t>
      </w:r>
      <w:proofErr w:type="spellEnd"/>
      <w:r>
        <w:rPr>
          <w:sz w:val="23"/>
          <w:szCs w:val="23"/>
        </w:rPr>
        <w:t xml:space="preserve">. </w:t>
      </w:r>
    </w:p>
    <w:p w:rsidR="006C58C1" w:rsidRDefault="006C58C1" w:rsidP="006C58C1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2.1 </w:t>
      </w:r>
      <w:proofErr w:type="spellStart"/>
      <w:r>
        <w:rPr>
          <w:sz w:val="22"/>
          <w:szCs w:val="22"/>
        </w:rPr>
        <w:t>Қатысушылар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топта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жұмыс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істеу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кезінде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тапсырманы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орындау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үшін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бір-бірімен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байланысқа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шығады</w:t>
      </w:r>
      <w:proofErr w:type="spellEnd"/>
      <w:r>
        <w:rPr>
          <w:sz w:val="22"/>
          <w:szCs w:val="22"/>
        </w:rPr>
        <w:t xml:space="preserve">, БКБ </w:t>
      </w:r>
      <w:proofErr w:type="spellStart"/>
      <w:r>
        <w:rPr>
          <w:sz w:val="22"/>
          <w:szCs w:val="22"/>
        </w:rPr>
        <w:t>платформаларында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талқылаулар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ұйымдастырады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жобаны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немесе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шығармашылық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тапсырманы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орындау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бойынша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бірлескен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жұмыстың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бейнежазбасын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жүзеге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асыра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отырып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Microsoft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Teams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корпоративтік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қосылымдары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ұсынылады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техникалық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мәселелер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болған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кезде</w:t>
      </w:r>
      <w:proofErr w:type="spellEnd"/>
      <w:r>
        <w:rPr>
          <w:sz w:val="22"/>
          <w:szCs w:val="22"/>
        </w:rPr>
        <w:t xml:space="preserve"> – ZOOM, </w:t>
      </w:r>
      <w:proofErr w:type="spellStart"/>
      <w:r>
        <w:rPr>
          <w:sz w:val="22"/>
          <w:szCs w:val="22"/>
        </w:rPr>
        <w:t>Skype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және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басқалары</w:t>
      </w:r>
      <w:proofErr w:type="spellEnd"/>
      <w:r>
        <w:rPr>
          <w:sz w:val="22"/>
          <w:szCs w:val="22"/>
        </w:rPr>
        <w:t>)</w:t>
      </w:r>
      <w:r>
        <w:rPr>
          <w:sz w:val="23"/>
          <w:szCs w:val="23"/>
        </w:rPr>
        <w:t xml:space="preserve">. </w:t>
      </w:r>
    </w:p>
    <w:p w:rsidR="006C58C1" w:rsidRDefault="006C58C1" w:rsidP="006C58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 </w:t>
      </w:r>
      <w:proofErr w:type="spellStart"/>
      <w:r>
        <w:rPr>
          <w:sz w:val="23"/>
          <w:szCs w:val="23"/>
        </w:rPr>
        <w:t>Оқытушы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тағайындаған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конференцияны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ұйымдастырушы</w:t>
      </w:r>
      <w:proofErr w:type="spellEnd"/>
      <w:r>
        <w:rPr>
          <w:sz w:val="23"/>
          <w:szCs w:val="23"/>
        </w:rPr>
        <w:t xml:space="preserve"> студент </w:t>
      </w:r>
      <w:proofErr w:type="spellStart"/>
      <w:r>
        <w:rPr>
          <w:sz w:val="23"/>
          <w:szCs w:val="23"/>
        </w:rPr>
        <w:t>қорытынды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жобамен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бірге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Moodle</w:t>
      </w:r>
      <w:proofErr w:type="spellEnd"/>
      <w:r>
        <w:rPr>
          <w:b/>
          <w:bCs/>
          <w:sz w:val="23"/>
          <w:szCs w:val="23"/>
        </w:rPr>
        <w:t xml:space="preserve"> ҚОЖ </w:t>
      </w:r>
      <w:proofErr w:type="spellStart"/>
      <w:r>
        <w:rPr>
          <w:b/>
          <w:bCs/>
          <w:sz w:val="23"/>
          <w:szCs w:val="23"/>
        </w:rPr>
        <w:t>арқылы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мәтінде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көрсетілген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жұмыстың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гиперсілтемесі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түрінде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топтың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талқылауының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кемінде</w:t>
      </w:r>
      <w:proofErr w:type="spellEnd"/>
      <w:r>
        <w:rPr>
          <w:b/>
          <w:bCs/>
          <w:sz w:val="23"/>
          <w:szCs w:val="23"/>
        </w:rPr>
        <w:t xml:space="preserve"> 2 </w:t>
      </w:r>
      <w:proofErr w:type="spellStart"/>
      <w:r>
        <w:rPr>
          <w:b/>
          <w:bCs/>
          <w:sz w:val="23"/>
          <w:szCs w:val="23"/>
        </w:rPr>
        <w:t>бейнежазбасын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ұйымдастырып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жазып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және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жіберуі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тиіс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бейне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файлдарды</w:t>
      </w:r>
      <w:proofErr w:type="spellEnd"/>
      <w:r>
        <w:rPr>
          <w:sz w:val="23"/>
          <w:szCs w:val="23"/>
        </w:rPr>
        <w:t xml:space="preserve"> студент </w:t>
      </w:r>
      <w:proofErr w:type="spellStart"/>
      <w:r>
        <w:rPr>
          <w:sz w:val="23"/>
          <w:szCs w:val="23"/>
        </w:rPr>
        <w:t>бұлтты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деректер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қоймасына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жүктейді</w:t>
      </w:r>
      <w:proofErr w:type="spellEnd"/>
      <w:r>
        <w:rPr>
          <w:sz w:val="23"/>
          <w:szCs w:val="23"/>
        </w:rPr>
        <w:t>, "</w:t>
      </w:r>
      <w:proofErr w:type="spellStart"/>
      <w:r>
        <w:rPr>
          <w:sz w:val="23"/>
          <w:szCs w:val="23"/>
        </w:rPr>
        <w:t>Сілтеме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бойынша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қол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жеткізу</w:t>
      </w:r>
      <w:proofErr w:type="spellEnd"/>
      <w:r>
        <w:rPr>
          <w:sz w:val="23"/>
          <w:szCs w:val="23"/>
        </w:rPr>
        <w:t xml:space="preserve">" </w:t>
      </w:r>
      <w:proofErr w:type="spellStart"/>
      <w:r>
        <w:rPr>
          <w:sz w:val="23"/>
          <w:szCs w:val="23"/>
        </w:rPr>
        <w:t>шектеуі</w:t>
      </w:r>
      <w:proofErr w:type="spellEnd"/>
      <w:r>
        <w:rPr>
          <w:sz w:val="23"/>
          <w:szCs w:val="23"/>
        </w:rPr>
        <w:t xml:space="preserve"> бар </w:t>
      </w:r>
      <w:proofErr w:type="spellStart"/>
      <w:r>
        <w:rPr>
          <w:sz w:val="23"/>
          <w:szCs w:val="23"/>
        </w:rPr>
        <w:t>файлға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сілтеме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жауап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файлында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көрсетіледі</w:t>
      </w:r>
      <w:proofErr w:type="spellEnd"/>
      <w:r>
        <w:rPr>
          <w:sz w:val="23"/>
          <w:szCs w:val="23"/>
        </w:rPr>
        <w:t xml:space="preserve">). </w:t>
      </w:r>
    </w:p>
    <w:p w:rsidR="006C58C1" w:rsidRDefault="006C58C1" w:rsidP="006C58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Оқытушының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тапсырмасын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орындайды</w:t>
      </w:r>
      <w:proofErr w:type="spellEnd"/>
      <w:r>
        <w:rPr>
          <w:sz w:val="23"/>
          <w:szCs w:val="23"/>
        </w:rPr>
        <w:t xml:space="preserve">. </w:t>
      </w:r>
    </w:p>
    <w:p w:rsidR="006C58C1" w:rsidRDefault="006C58C1" w:rsidP="006C58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37 </w:t>
      </w:r>
    </w:p>
    <w:p w:rsidR="006C58C1" w:rsidRDefault="006C58C1" w:rsidP="006C58C1">
      <w:pPr>
        <w:pStyle w:val="Default"/>
        <w:rPr>
          <w:color w:val="auto"/>
        </w:rPr>
      </w:pPr>
    </w:p>
    <w:p w:rsidR="006C58C1" w:rsidRDefault="006C58C1" w:rsidP="006C58C1">
      <w:pPr>
        <w:pStyle w:val="Default"/>
        <w:pageBreakBefore/>
        <w:rPr>
          <w:color w:val="auto"/>
        </w:rPr>
      </w:pPr>
    </w:p>
    <w:p w:rsidR="006C58C1" w:rsidRDefault="006C58C1" w:rsidP="006C58C1">
      <w:pPr>
        <w:pStyle w:val="Default"/>
        <w:spacing w:after="25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4. </w:t>
      </w:r>
      <w:proofErr w:type="spellStart"/>
      <w:r>
        <w:rPr>
          <w:color w:val="auto"/>
          <w:sz w:val="22"/>
          <w:szCs w:val="22"/>
        </w:rPr>
        <w:t>Қолжеткізілген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нәтижелер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негізінде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жасалған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жұмыс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туралы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қорытынды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есеп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жасайды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</w:t>
      </w:r>
      <w:proofErr w:type="spellStart"/>
      <w:r>
        <w:rPr>
          <w:color w:val="auto"/>
          <w:sz w:val="22"/>
          <w:szCs w:val="22"/>
        </w:rPr>
        <w:t>Емтихан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кестесіне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сәйкес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студенттер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Moodle</w:t>
      </w:r>
      <w:proofErr w:type="spellEnd"/>
      <w:r>
        <w:rPr>
          <w:color w:val="auto"/>
          <w:sz w:val="22"/>
          <w:szCs w:val="22"/>
        </w:rPr>
        <w:t xml:space="preserve"> ҚОЖ-</w:t>
      </w:r>
      <w:proofErr w:type="spellStart"/>
      <w:r>
        <w:rPr>
          <w:color w:val="auto"/>
          <w:sz w:val="22"/>
          <w:szCs w:val="22"/>
        </w:rPr>
        <w:t>ға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тапсырманың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нәтижесін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жүктейді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ол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үшін</w:t>
      </w:r>
      <w:proofErr w:type="spellEnd"/>
      <w:r>
        <w:rPr>
          <w:color w:val="auto"/>
          <w:sz w:val="23"/>
          <w:szCs w:val="23"/>
        </w:rPr>
        <w:t xml:space="preserve">: </w:t>
      </w:r>
    </w:p>
    <w:p w:rsidR="006C58C1" w:rsidRDefault="006C58C1" w:rsidP="006C58C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5.1 </w:t>
      </w:r>
      <w:proofErr w:type="spellStart"/>
      <w:r>
        <w:rPr>
          <w:color w:val="auto"/>
          <w:sz w:val="22"/>
          <w:szCs w:val="22"/>
        </w:rPr>
        <w:t>студенттер</w:t>
      </w:r>
      <w:proofErr w:type="spellEnd"/>
      <w:r>
        <w:rPr>
          <w:color w:val="auto"/>
          <w:sz w:val="22"/>
          <w:szCs w:val="22"/>
        </w:rPr>
        <w:t xml:space="preserve"> MOODLE ҚОЖ-да (</w:t>
      </w:r>
      <w:proofErr w:type="spellStart"/>
      <w:r>
        <w:rPr>
          <w:color w:val="auto"/>
          <w:sz w:val="22"/>
          <w:szCs w:val="22"/>
        </w:rPr>
        <w:t>есептік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жазба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proofErr w:type="gramStart"/>
      <w:r>
        <w:rPr>
          <w:color w:val="auto"/>
          <w:sz w:val="22"/>
          <w:szCs w:val="22"/>
        </w:rPr>
        <w:t>арқылы</w:t>
      </w:r>
      <w:proofErr w:type="spellEnd"/>
      <w:r>
        <w:rPr>
          <w:color w:val="auto"/>
          <w:sz w:val="22"/>
          <w:szCs w:val="22"/>
        </w:rPr>
        <w:t xml:space="preserve"> )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авторизацияланады</w:t>
      </w:r>
      <w:proofErr w:type="spellEnd"/>
      <w:r>
        <w:rPr>
          <w:color w:val="auto"/>
          <w:sz w:val="23"/>
          <w:szCs w:val="23"/>
        </w:rPr>
        <w:t xml:space="preserve">, </w:t>
      </w:r>
    </w:p>
    <w:p w:rsidR="006C58C1" w:rsidRDefault="006C58C1" w:rsidP="006C58C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5.2 </w:t>
      </w:r>
      <w:r>
        <w:rPr>
          <w:color w:val="auto"/>
          <w:sz w:val="22"/>
          <w:szCs w:val="22"/>
        </w:rPr>
        <w:t>«</w:t>
      </w:r>
      <w:proofErr w:type="spellStart"/>
      <w:r>
        <w:rPr>
          <w:color w:val="auto"/>
          <w:sz w:val="22"/>
          <w:szCs w:val="22"/>
        </w:rPr>
        <w:t>Пән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бойынша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қорытынды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емтихан</w:t>
      </w:r>
      <w:proofErr w:type="spellEnd"/>
      <w:r>
        <w:rPr>
          <w:color w:val="auto"/>
          <w:sz w:val="22"/>
          <w:szCs w:val="22"/>
        </w:rPr>
        <w:t xml:space="preserve">» </w:t>
      </w:r>
      <w:proofErr w:type="spellStart"/>
      <w:r>
        <w:rPr>
          <w:color w:val="auto"/>
          <w:sz w:val="22"/>
          <w:szCs w:val="22"/>
        </w:rPr>
        <w:t>элементін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ашады</w:t>
      </w:r>
      <w:proofErr w:type="spellEnd"/>
      <w:r>
        <w:rPr>
          <w:color w:val="auto"/>
          <w:sz w:val="23"/>
          <w:szCs w:val="23"/>
        </w:rPr>
        <w:t xml:space="preserve">, </w:t>
      </w:r>
    </w:p>
    <w:p w:rsidR="006C58C1" w:rsidRDefault="006C58C1" w:rsidP="006C58C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5.3 </w:t>
      </w:r>
      <w:r>
        <w:rPr>
          <w:color w:val="auto"/>
          <w:sz w:val="22"/>
          <w:szCs w:val="22"/>
        </w:rPr>
        <w:t>«</w:t>
      </w:r>
      <w:proofErr w:type="spellStart"/>
      <w:r>
        <w:rPr>
          <w:i/>
          <w:iCs/>
          <w:color w:val="auto"/>
          <w:sz w:val="22"/>
          <w:szCs w:val="22"/>
        </w:rPr>
        <w:t>Тапсырмаға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i/>
          <w:iCs/>
          <w:color w:val="auto"/>
          <w:sz w:val="22"/>
          <w:szCs w:val="22"/>
        </w:rPr>
        <w:t>жауап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i/>
          <w:iCs/>
          <w:color w:val="auto"/>
          <w:sz w:val="22"/>
          <w:szCs w:val="22"/>
        </w:rPr>
        <w:t>қосу</w:t>
      </w:r>
      <w:proofErr w:type="spellEnd"/>
      <w:r>
        <w:rPr>
          <w:color w:val="auto"/>
          <w:sz w:val="22"/>
          <w:szCs w:val="22"/>
        </w:rPr>
        <w:t xml:space="preserve">» </w:t>
      </w:r>
      <w:proofErr w:type="spellStart"/>
      <w:r>
        <w:rPr>
          <w:color w:val="auto"/>
          <w:sz w:val="22"/>
          <w:szCs w:val="22"/>
        </w:rPr>
        <w:t>пунктін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таңдайды</w:t>
      </w:r>
      <w:proofErr w:type="spellEnd"/>
      <w:r>
        <w:rPr>
          <w:color w:val="auto"/>
          <w:sz w:val="23"/>
          <w:szCs w:val="23"/>
        </w:rPr>
        <w:t xml:space="preserve">, </w:t>
      </w: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5.4 </w:t>
      </w:r>
      <w:proofErr w:type="spellStart"/>
      <w:r>
        <w:rPr>
          <w:color w:val="auto"/>
          <w:sz w:val="22"/>
          <w:szCs w:val="22"/>
        </w:rPr>
        <w:t>файлдарды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жүктеу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өрісіне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өз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жұмысын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жүктейді</w:t>
      </w:r>
      <w:proofErr w:type="spellEnd"/>
      <w:r>
        <w:rPr>
          <w:color w:val="auto"/>
          <w:sz w:val="23"/>
          <w:szCs w:val="23"/>
        </w:rPr>
        <w:t xml:space="preserve">, </w:t>
      </w:r>
      <w:r>
        <w:rPr>
          <w:color w:val="auto"/>
          <w:sz w:val="22"/>
          <w:szCs w:val="22"/>
        </w:rPr>
        <w:t>«</w:t>
      </w:r>
      <w:proofErr w:type="spellStart"/>
      <w:r>
        <w:rPr>
          <w:i/>
          <w:iCs/>
          <w:color w:val="auto"/>
          <w:sz w:val="22"/>
          <w:szCs w:val="22"/>
        </w:rPr>
        <w:t>Сақтау</w:t>
      </w:r>
      <w:proofErr w:type="spellEnd"/>
      <w:r>
        <w:rPr>
          <w:color w:val="auto"/>
          <w:sz w:val="22"/>
          <w:szCs w:val="22"/>
        </w:rPr>
        <w:t xml:space="preserve">» </w:t>
      </w:r>
      <w:proofErr w:type="spellStart"/>
      <w:r>
        <w:rPr>
          <w:color w:val="auto"/>
          <w:sz w:val="22"/>
          <w:szCs w:val="22"/>
        </w:rPr>
        <w:t>түймесін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басады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НАЗАР АУДАРЫҢЫЗ. </w:t>
      </w:r>
      <w:proofErr w:type="spellStart"/>
      <w:r>
        <w:rPr>
          <w:color w:val="auto"/>
          <w:sz w:val="23"/>
          <w:szCs w:val="23"/>
        </w:rPr>
        <w:t>Қорытынды</w:t>
      </w:r>
      <w:proofErr w:type="spellEnd"/>
      <w:r>
        <w:rPr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ЕСЕПТЕРДІ </w:t>
      </w:r>
      <w:r>
        <w:rPr>
          <w:color w:val="auto"/>
          <w:sz w:val="23"/>
          <w:szCs w:val="23"/>
        </w:rPr>
        <w:t xml:space="preserve">тек </w:t>
      </w:r>
      <w:r>
        <w:rPr>
          <w:b/>
          <w:bCs/>
          <w:color w:val="auto"/>
          <w:sz w:val="23"/>
          <w:szCs w:val="23"/>
        </w:rPr>
        <w:t>*</w:t>
      </w:r>
      <w:proofErr w:type="spellStart"/>
      <w:r>
        <w:rPr>
          <w:b/>
          <w:bCs/>
          <w:color w:val="auto"/>
          <w:sz w:val="23"/>
          <w:szCs w:val="23"/>
        </w:rPr>
        <w:t>doc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және</w:t>
      </w:r>
      <w:proofErr w:type="spellEnd"/>
      <w:r>
        <w:rPr>
          <w:b/>
          <w:bCs/>
          <w:color w:val="auto"/>
          <w:sz w:val="23"/>
          <w:szCs w:val="23"/>
        </w:rPr>
        <w:t xml:space="preserve"> *</w:t>
      </w:r>
      <w:proofErr w:type="spellStart"/>
      <w:r>
        <w:rPr>
          <w:b/>
          <w:bCs/>
          <w:color w:val="auto"/>
          <w:sz w:val="23"/>
          <w:szCs w:val="23"/>
        </w:rPr>
        <w:t>docх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форматтарында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ғана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жүктеуге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жол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беріледі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Қосымша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файлдар</w:t>
      </w:r>
      <w:proofErr w:type="spellEnd"/>
      <w:r>
        <w:rPr>
          <w:color w:val="auto"/>
          <w:sz w:val="23"/>
          <w:szCs w:val="23"/>
        </w:rPr>
        <w:t xml:space="preserve"> бар </w:t>
      </w:r>
      <w:proofErr w:type="spellStart"/>
      <w:r>
        <w:rPr>
          <w:color w:val="auto"/>
          <w:sz w:val="23"/>
          <w:szCs w:val="23"/>
        </w:rPr>
        <w:t>болса</w:t>
      </w:r>
      <w:proofErr w:type="spellEnd"/>
      <w:r>
        <w:rPr>
          <w:color w:val="auto"/>
          <w:sz w:val="23"/>
          <w:szCs w:val="23"/>
        </w:rPr>
        <w:t xml:space="preserve"> – </w:t>
      </w:r>
      <w:proofErr w:type="spellStart"/>
      <w:r>
        <w:rPr>
          <w:color w:val="auto"/>
          <w:sz w:val="23"/>
          <w:szCs w:val="23"/>
        </w:rPr>
        <w:t>суреттер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графиктер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листингтер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және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т.б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тапсырмаға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байланысты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тиісті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форматтарда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жүктелуі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мүмкін</w:t>
      </w:r>
      <w:proofErr w:type="spellEnd"/>
      <w:r>
        <w:rPr>
          <w:color w:val="auto"/>
          <w:sz w:val="23"/>
          <w:szCs w:val="23"/>
        </w:rPr>
        <w:t xml:space="preserve"> (</w:t>
      </w:r>
      <w:proofErr w:type="spellStart"/>
      <w:r>
        <w:rPr>
          <w:color w:val="auto"/>
          <w:sz w:val="23"/>
          <w:szCs w:val="23"/>
        </w:rPr>
        <w:t>бұл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үшін</w:t>
      </w:r>
      <w:proofErr w:type="spellEnd"/>
      <w:r>
        <w:rPr>
          <w:color w:val="auto"/>
          <w:sz w:val="23"/>
          <w:szCs w:val="23"/>
        </w:rPr>
        <w:t xml:space="preserve"> "</w:t>
      </w:r>
      <w:proofErr w:type="spellStart"/>
      <w:r>
        <w:rPr>
          <w:color w:val="auto"/>
          <w:sz w:val="23"/>
          <w:szCs w:val="23"/>
        </w:rPr>
        <w:t>Тапсырма</w:t>
      </w:r>
      <w:proofErr w:type="spellEnd"/>
      <w:r>
        <w:rPr>
          <w:color w:val="auto"/>
          <w:sz w:val="23"/>
          <w:szCs w:val="23"/>
        </w:rPr>
        <w:t xml:space="preserve">" </w:t>
      </w:r>
      <w:proofErr w:type="spellStart"/>
      <w:r>
        <w:rPr>
          <w:color w:val="auto"/>
          <w:sz w:val="23"/>
          <w:szCs w:val="23"/>
        </w:rPr>
        <w:t>элементін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құру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кезінде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doc</w:t>
      </w:r>
      <w:proofErr w:type="spellEnd"/>
      <w:r>
        <w:rPr>
          <w:color w:val="auto"/>
          <w:sz w:val="23"/>
          <w:szCs w:val="23"/>
        </w:rPr>
        <w:t xml:space="preserve"> /</w:t>
      </w:r>
      <w:proofErr w:type="spellStart"/>
      <w:r>
        <w:rPr>
          <w:color w:val="auto"/>
          <w:sz w:val="23"/>
          <w:szCs w:val="23"/>
        </w:rPr>
        <w:t>docx-тен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басқа</w:t>
      </w:r>
      <w:proofErr w:type="spellEnd"/>
      <w:r>
        <w:rPr>
          <w:color w:val="auto"/>
          <w:sz w:val="23"/>
          <w:szCs w:val="23"/>
        </w:rPr>
        <w:t xml:space="preserve">, осы </w:t>
      </w:r>
      <w:proofErr w:type="spellStart"/>
      <w:r>
        <w:rPr>
          <w:color w:val="auto"/>
          <w:sz w:val="23"/>
          <w:szCs w:val="23"/>
        </w:rPr>
        <w:t>форматтағы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файлдарды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жүктеу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мүмкіндігін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орнатыңыз</w:t>
      </w:r>
      <w:proofErr w:type="spellEnd"/>
      <w:r>
        <w:rPr>
          <w:color w:val="auto"/>
          <w:sz w:val="23"/>
          <w:szCs w:val="23"/>
        </w:rPr>
        <w:t xml:space="preserve">). </w:t>
      </w: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Жүктелетін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файлдардың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мөлшері</w:t>
      </w:r>
      <w:proofErr w:type="spellEnd"/>
      <w:r>
        <w:rPr>
          <w:color w:val="auto"/>
          <w:sz w:val="23"/>
          <w:szCs w:val="23"/>
        </w:rPr>
        <w:t xml:space="preserve"> 30 Мб </w:t>
      </w:r>
      <w:proofErr w:type="spellStart"/>
      <w:r>
        <w:rPr>
          <w:color w:val="auto"/>
          <w:sz w:val="23"/>
          <w:szCs w:val="23"/>
        </w:rPr>
        <w:t>аспауы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керек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Үлкен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файлдарды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жіберу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қажет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болған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жағдайда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студенттер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бұлтты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сақтау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орындарына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файлдарды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жүктейді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және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есеп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мәтінінде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оларға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сілтемелер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жариялайды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 </w:t>
      </w: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МАҢЫЗДЫ. </w:t>
      </w:r>
      <w:proofErr w:type="spellStart"/>
      <w:r>
        <w:rPr>
          <w:color w:val="auto"/>
          <w:sz w:val="23"/>
          <w:szCs w:val="23"/>
        </w:rPr>
        <w:t>Moodle</w:t>
      </w:r>
      <w:proofErr w:type="spellEnd"/>
      <w:r>
        <w:rPr>
          <w:color w:val="auto"/>
          <w:sz w:val="23"/>
          <w:szCs w:val="23"/>
        </w:rPr>
        <w:t xml:space="preserve"> ҚОЖ-</w:t>
      </w:r>
      <w:proofErr w:type="spellStart"/>
      <w:r>
        <w:rPr>
          <w:color w:val="auto"/>
          <w:sz w:val="23"/>
          <w:szCs w:val="23"/>
        </w:rPr>
        <w:t>ға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дайын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жұмыстарды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жүктеу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мерзімдерін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ауыстыруға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жол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берілмейді</w:t>
      </w:r>
      <w:proofErr w:type="spellEnd"/>
      <w:r>
        <w:rPr>
          <w:color w:val="auto"/>
          <w:sz w:val="23"/>
          <w:szCs w:val="23"/>
        </w:rPr>
        <w:t xml:space="preserve">! </w:t>
      </w: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Студенттік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есеп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мазмұнының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мысалы</w:t>
      </w:r>
      <w:proofErr w:type="spellEnd"/>
      <w:r>
        <w:rPr>
          <w:b/>
          <w:bCs/>
          <w:color w:val="auto"/>
          <w:sz w:val="23"/>
          <w:szCs w:val="23"/>
        </w:rPr>
        <w:t xml:space="preserve">: </w:t>
      </w:r>
    </w:p>
    <w:p w:rsidR="006C58C1" w:rsidRDefault="006C58C1" w:rsidP="006C58C1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proofErr w:type="spellStart"/>
      <w:r>
        <w:rPr>
          <w:color w:val="auto"/>
          <w:sz w:val="23"/>
          <w:szCs w:val="23"/>
        </w:rPr>
        <w:t>Кіріспе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бөлім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C58C1" w:rsidRDefault="006C58C1" w:rsidP="006C58C1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spellStart"/>
      <w:r>
        <w:rPr>
          <w:color w:val="auto"/>
          <w:sz w:val="23"/>
          <w:szCs w:val="23"/>
        </w:rPr>
        <w:t>нақты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жүктелетін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құжат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авторының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аты-жөні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көрсетілген</w:t>
      </w:r>
      <w:proofErr w:type="spellEnd"/>
      <w:r>
        <w:rPr>
          <w:color w:val="auto"/>
          <w:sz w:val="23"/>
          <w:szCs w:val="23"/>
        </w:rPr>
        <w:t xml:space="preserve"> топ </w:t>
      </w:r>
      <w:proofErr w:type="spellStart"/>
      <w:r>
        <w:rPr>
          <w:color w:val="auto"/>
          <w:sz w:val="23"/>
          <w:szCs w:val="23"/>
        </w:rPr>
        <w:t>тізімі</w:t>
      </w:r>
      <w:proofErr w:type="spellEnd"/>
      <w:r>
        <w:rPr>
          <w:color w:val="auto"/>
          <w:sz w:val="23"/>
          <w:szCs w:val="23"/>
        </w:rPr>
        <w:t xml:space="preserve">; </w:t>
      </w:r>
    </w:p>
    <w:p w:rsidR="006C58C1" w:rsidRDefault="006C58C1" w:rsidP="006C58C1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spellStart"/>
      <w:r>
        <w:rPr>
          <w:color w:val="auto"/>
          <w:sz w:val="23"/>
          <w:szCs w:val="23"/>
        </w:rPr>
        <w:t>тапсырманың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қысқаша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сипаттамасы</w:t>
      </w:r>
      <w:proofErr w:type="spellEnd"/>
      <w:r>
        <w:rPr>
          <w:color w:val="auto"/>
          <w:sz w:val="23"/>
          <w:szCs w:val="23"/>
        </w:rPr>
        <w:t xml:space="preserve"> – </w:t>
      </w:r>
      <w:proofErr w:type="spellStart"/>
      <w:r>
        <w:rPr>
          <w:color w:val="auto"/>
          <w:sz w:val="23"/>
          <w:szCs w:val="23"/>
        </w:rPr>
        <w:t>бұл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нақты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тапсырманың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сипаттамасы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оқытушының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бүкіл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құжатын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көшірудің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қажеті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жоқ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6C58C1" w:rsidRDefault="006C58C1" w:rsidP="006C58C1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proofErr w:type="spellStart"/>
      <w:r>
        <w:rPr>
          <w:color w:val="auto"/>
          <w:sz w:val="23"/>
          <w:szCs w:val="23"/>
        </w:rPr>
        <w:t>Негізгі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бөлім</w:t>
      </w:r>
      <w:proofErr w:type="spellEnd"/>
      <w:r>
        <w:rPr>
          <w:color w:val="auto"/>
          <w:sz w:val="23"/>
          <w:szCs w:val="23"/>
        </w:rPr>
        <w:t xml:space="preserve">: </w:t>
      </w:r>
    </w:p>
    <w:p w:rsidR="006C58C1" w:rsidRDefault="006C58C1" w:rsidP="006C58C1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spellStart"/>
      <w:r>
        <w:rPr>
          <w:color w:val="auto"/>
          <w:sz w:val="23"/>
          <w:szCs w:val="23"/>
        </w:rPr>
        <w:t>қолжеткізілген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нәтижелердің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сипаттамасы</w:t>
      </w:r>
      <w:proofErr w:type="spellEnd"/>
      <w:r>
        <w:rPr>
          <w:color w:val="auto"/>
          <w:sz w:val="23"/>
          <w:szCs w:val="23"/>
        </w:rPr>
        <w:t xml:space="preserve"> (</w:t>
      </w:r>
      <w:proofErr w:type="spellStart"/>
      <w:r>
        <w:rPr>
          <w:color w:val="auto"/>
          <w:sz w:val="23"/>
          <w:szCs w:val="23"/>
        </w:rPr>
        <w:t>тапсырмаға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байланысты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баяндама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бейнелер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бейнежазбаларға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сілтемелер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диаграммалар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графиктер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және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т.б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түрінде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қойылған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міндетті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тікелей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шешу</w:t>
      </w:r>
      <w:proofErr w:type="spellEnd"/>
      <w:r>
        <w:rPr>
          <w:color w:val="auto"/>
          <w:sz w:val="23"/>
          <w:szCs w:val="23"/>
        </w:rPr>
        <w:t xml:space="preserve">); </w:t>
      </w:r>
    </w:p>
    <w:p w:rsidR="006C58C1" w:rsidRDefault="006C58C1" w:rsidP="006C58C1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spellStart"/>
      <w:r>
        <w:rPr>
          <w:color w:val="auto"/>
          <w:sz w:val="23"/>
          <w:szCs w:val="23"/>
        </w:rPr>
        <w:t>жобалық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тапсырманың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орындалу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барысын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сипаттау</w:t>
      </w:r>
      <w:proofErr w:type="spellEnd"/>
      <w:r>
        <w:rPr>
          <w:color w:val="auto"/>
          <w:sz w:val="23"/>
          <w:szCs w:val="23"/>
        </w:rPr>
        <w:t xml:space="preserve">; </w:t>
      </w:r>
    </w:p>
    <w:p w:rsidR="006C58C1" w:rsidRDefault="006C58C1" w:rsidP="006C58C1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spellStart"/>
      <w:r>
        <w:rPr>
          <w:color w:val="auto"/>
          <w:sz w:val="23"/>
          <w:szCs w:val="23"/>
        </w:rPr>
        <w:t>жоба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барысында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туындаған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ауытқулар</w:t>
      </w:r>
      <w:proofErr w:type="spellEnd"/>
      <w:r>
        <w:rPr>
          <w:color w:val="auto"/>
          <w:sz w:val="23"/>
          <w:szCs w:val="23"/>
        </w:rPr>
        <w:t xml:space="preserve"> мен </w:t>
      </w:r>
      <w:proofErr w:type="spellStart"/>
      <w:r>
        <w:rPr>
          <w:color w:val="auto"/>
          <w:sz w:val="23"/>
          <w:szCs w:val="23"/>
        </w:rPr>
        <w:t>қиындықтардың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сипаттамасы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сондай-ақ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оларды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жеңуде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пайдаланылған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жолдар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6C58C1" w:rsidRDefault="006C58C1" w:rsidP="006C58C1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</w:t>
      </w:r>
      <w:proofErr w:type="spellStart"/>
      <w:r>
        <w:rPr>
          <w:color w:val="auto"/>
          <w:sz w:val="23"/>
          <w:szCs w:val="23"/>
        </w:rPr>
        <w:t>Топтық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жұмыс</w:t>
      </w:r>
      <w:proofErr w:type="spellEnd"/>
      <w:r>
        <w:rPr>
          <w:color w:val="auto"/>
          <w:sz w:val="23"/>
          <w:szCs w:val="23"/>
        </w:rPr>
        <w:t xml:space="preserve"> (</w:t>
      </w:r>
      <w:proofErr w:type="spellStart"/>
      <w:r>
        <w:rPr>
          <w:color w:val="auto"/>
          <w:sz w:val="23"/>
          <w:szCs w:val="23"/>
        </w:rPr>
        <w:t>топтық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жұмыс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жағдайында</w:t>
      </w:r>
      <w:proofErr w:type="spellEnd"/>
      <w:r>
        <w:rPr>
          <w:color w:val="auto"/>
          <w:sz w:val="23"/>
          <w:szCs w:val="23"/>
        </w:rPr>
        <w:t xml:space="preserve">): </w:t>
      </w: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spellStart"/>
      <w:r>
        <w:rPr>
          <w:b/>
          <w:bCs/>
          <w:color w:val="auto"/>
          <w:sz w:val="23"/>
          <w:szCs w:val="23"/>
        </w:rPr>
        <w:t>топтың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мүшелері</w:t>
      </w:r>
      <w:proofErr w:type="spellEnd"/>
      <w:r>
        <w:rPr>
          <w:b/>
          <w:bCs/>
          <w:color w:val="auto"/>
          <w:sz w:val="23"/>
          <w:szCs w:val="23"/>
        </w:rPr>
        <w:t xml:space="preserve">: </w:t>
      </w: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жоба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тапсырмаларын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орындаудағы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жеке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үлесін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сипаттайды</w:t>
      </w:r>
      <w:proofErr w:type="spellEnd"/>
      <w:r>
        <w:rPr>
          <w:color w:val="auto"/>
          <w:sz w:val="23"/>
          <w:szCs w:val="23"/>
        </w:rPr>
        <w:t xml:space="preserve">; </w:t>
      </w: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әр</w:t>
      </w:r>
      <w:proofErr w:type="spellEnd"/>
      <w:r>
        <w:rPr>
          <w:color w:val="auto"/>
          <w:sz w:val="23"/>
          <w:szCs w:val="23"/>
        </w:rPr>
        <w:t xml:space="preserve"> студент </w:t>
      </w:r>
      <w:proofErr w:type="spellStart"/>
      <w:r>
        <w:rPr>
          <w:color w:val="auto"/>
          <w:sz w:val="23"/>
          <w:szCs w:val="23"/>
        </w:rPr>
        <w:t>қол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жеткізген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нәтижелерін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және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олардың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жобаны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жүзеге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асырудағы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маңыздылығын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ашады</w:t>
      </w:r>
      <w:proofErr w:type="spellEnd"/>
      <w:r>
        <w:rPr>
          <w:color w:val="auto"/>
          <w:sz w:val="23"/>
          <w:szCs w:val="23"/>
        </w:rPr>
        <w:t xml:space="preserve">; </w:t>
      </w: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>
        <w:rPr>
          <w:b/>
          <w:bCs/>
          <w:color w:val="auto"/>
          <w:sz w:val="23"/>
          <w:szCs w:val="23"/>
        </w:rPr>
        <w:t xml:space="preserve">топ </w:t>
      </w:r>
      <w:proofErr w:type="spellStart"/>
      <w:r>
        <w:rPr>
          <w:b/>
          <w:bCs/>
          <w:color w:val="auto"/>
          <w:sz w:val="23"/>
          <w:szCs w:val="23"/>
        </w:rPr>
        <w:t>басшысы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(</w:t>
      </w:r>
      <w:proofErr w:type="spellStart"/>
      <w:r>
        <w:rPr>
          <w:color w:val="auto"/>
          <w:sz w:val="23"/>
          <w:szCs w:val="23"/>
        </w:rPr>
        <w:t>бейнежазбаға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жауапты</w:t>
      </w:r>
      <w:proofErr w:type="spellEnd"/>
      <w:r>
        <w:rPr>
          <w:color w:val="auto"/>
          <w:sz w:val="23"/>
          <w:szCs w:val="23"/>
        </w:rPr>
        <w:t xml:space="preserve">) </w:t>
      </w: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жобаны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жүзеге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асырудағыөз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үлесін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сипаттайды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Бұдан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басқа</w:t>
      </w:r>
      <w:proofErr w:type="spellEnd"/>
      <w:r>
        <w:rPr>
          <w:color w:val="auto"/>
          <w:sz w:val="23"/>
          <w:szCs w:val="23"/>
        </w:rPr>
        <w:t xml:space="preserve"> топ </w:t>
      </w:r>
      <w:proofErr w:type="spellStart"/>
      <w:r>
        <w:rPr>
          <w:color w:val="auto"/>
          <w:sz w:val="23"/>
          <w:szCs w:val="23"/>
        </w:rPr>
        <w:t>басшысының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есебінде</w:t>
      </w:r>
      <w:proofErr w:type="spellEnd"/>
      <w:r>
        <w:rPr>
          <w:color w:val="auto"/>
          <w:sz w:val="23"/>
          <w:szCs w:val="23"/>
        </w:rPr>
        <w:t xml:space="preserve"> (</w:t>
      </w:r>
      <w:proofErr w:type="spellStart"/>
      <w:r>
        <w:rPr>
          <w:color w:val="auto"/>
          <w:sz w:val="23"/>
          <w:szCs w:val="23"/>
        </w:rPr>
        <w:t>топтың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қалған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қатысушыларының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есептерінен</w:t>
      </w:r>
      <w:proofErr w:type="spellEnd"/>
      <w:r>
        <w:rPr>
          <w:color w:val="auto"/>
          <w:sz w:val="23"/>
          <w:szCs w:val="23"/>
        </w:rPr>
        <w:t xml:space="preserve">) </w:t>
      </w:r>
      <w:proofErr w:type="spellStart"/>
      <w:r>
        <w:rPr>
          <w:color w:val="auto"/>
          <w:sz w:val="23"/>
          <w:szCs w:val="23"/>
        </w:rPr>
        <w:t>топтың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әрбір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қатысушысы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орындаған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жұмыс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көрсетіледі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Әр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білім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алушының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жұмысының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сипаттамасы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есепте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жеке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тараулармен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немесе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мәтіндегі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блоктарға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гиперсілтемелер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арқылы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жасалады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онда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нақты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қатысушы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жасаған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жұмыстың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сипаттамасы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беріледі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Топ </w:t>
      </w:r>
      <w:proofErr w:type="spellStart"/>
      <w:r>
        <w:rPr>
          <w:color w:val="auto"/>
          <w:sz w:val="23"/>
          <w:szCs w:val="23"/>
        </w:rPr>
        <w:t>басшысы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нақты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студенттің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жұмысын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сипаттауды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сол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студенттің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тегінен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атынан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және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әкесінің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атынан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бастауы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керек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Қажет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болса</w:t>
      </w:r>
      <w:proofErr w:type="spellEnd"/>
      <w:r>
        <w:rPr>
          <w:color w:val="auto"/>
          <w:sz w:val="23"/>
          <w:szCs w:val="23"/>
        </w:rPr>
        <w:t xml:space="preserve"> топ </w:t>
      </w:r>
      <w:proofErr w:type="spellStart"/>
      <w:r>
        <w:rPr>
          <w:color w:val="auto"/>
          <w:sz w:val="23"/>
          <w:szCs w:val="23"/>
        </w:rPr>
        <w:t>басшысы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студенттің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жұмысына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түсініктеме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қалдырады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6C58C1" w:rsidRDefault="006C58C1" w:rsidP="006C58C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</w:t>
      </w:r>
      <w:proofErr w:type="spellStart"/>
      <w:r>
        <w:rPr>
          <w:color w:val="auto"/>
          <w:sz w:val="23"/>
          <w:szCs w:val="23"/>
        </w:rPr>
        <w:t>Қорытынды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Атқарылған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жұмыс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бойынша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қорытындылар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6C58C1" w:rsidRDefault="006C58C1" w:rsidP="006C58C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</w:t>
      </w:r>
      <w:proofErr w:type="spellStart"/>
      <w:r>
        <w:rPr>
          <w:color w:val="auto"/>
          <w:sz w:val="23"/>
          <w:szCs w:val="23"/>
        </w:rPr>
        <w:t>Әдебиет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6C58C1" w:rsidRDefault="006C58C1" w:rsidP="006C58C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</w:t>
      </w:r>
      <w:proofErr w:type="spellStart"/>
      <w:r>
        <w:rPr>
          <w:color w:val="auto"/>
          <w:sz w:val="23"/>
          <w:szCs w:val="23"/>
        </w:rPr>
        <w:t>пайдаланылған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әдебиеттер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тізімі</w:t>
      </w:r>
      <w:proofErr w:type="spellEnd"/>
      <w:r>
        <w:rPr>
          <w:color w:val="auto"/>
          <w:sz w:val="23"/>
          <w:szCs w:val="23"/>
        </w:rPr>
        <w:t xml:space="preserve">; </w:t>
      </w: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7. </w:t>
      </w:r>
      <w:proofErr w:type="spellStart"/>
      <w:r>
        <w:rPr>
          <w:color w:val="auto"/>
          <w:sz w:val="23"/>
          <w:szCs w:val="23"/>
        </w:rPr>
        <w:t>жобада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пайдаланылған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қойылған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міндеттерді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шешу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тәсілдері</w:t>
      </w:r>
      <w:proofErr w:type="spellEnd"/>
      <w:r>
        <w:rPr>
          <w:color w:val="auto"/>
          <w:sz w:val="23"/>
          <w:szCs w:val="23"/>
        </w:rPr>
        <w:t xml:space="preserve"> мен </w:t>
      </w:r>
      <w:proofErr w:type="spellStart"/>
      <w:r>
        <w:rPr>
          <w:color w:val="auto"/>
          <w:sz w:val="23"/>
          <w:szCs w:val="23"/>
        </w:rPr>
        <w:t>технологияларының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сипаттамасы</w:t>
      </w:r>
      <w:proofErr w:type="spellEnd"/>
      <w:r>
        <w:rPr>
          <w:color w:val="auto"/>
          <w:sz w:val="23"/>
          <w:szCs w:val="23"/>
        </w:rPr>
        <w:t xml:space="preserve"> (</w:t>
      </w:r>
      <w:proofErr w:type="spellStart"/>
      <w:r>
        <w:rPr>
          <w:color w:val="auto"/>
          <w:sz w:val="23"/>
          <w:szCs w:val="23"/>
        </w:rPr>
        <w:t>бағдарламалар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құралдар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түйінді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нормативтік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C58C1" w:rsidRDefault="006C58C1" w:rsidP="006C58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38 </w:t>
      </w:r>
    </w:p>
    <w:p w:rsidR="006C58C1" w:rsidRDefault="006C58C1" w:rsidP="006C58C1">
      <w:pPr>
        <w:pStyle w:val="Default"/>
        <w:rPr>
          <w:color w:val="auto"/>
        </w:rPr>
      </w:pPr>
    </w:p>
    <w:p w:rsidR="006C58C1" w:rsidRDefault="006C58C1" w:rsidP="006C58C1">
      <w:pPr>
        <w:pStyle w:val="Default"/>
        <w:pageBreakBefore/>
        <w:rPr>
          <w:color w:val="auto"/>
        </w:rPr>
      </w:pP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құжаттарға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сілтемелер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әдістемелер</w:t>
      </w:r>
      <w:proofErr w:type="spellEnd"/>
      <w:r>
        <w:rPr>
          <w:color w:val="auto"/>
          <w:sz w:val="23"/>
          <w:szCs w:val="23"/>
        </w:rPr>
        <w:t xml:space="preserve">). </w:t>
      </w: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НАЗАР АУДАРЫҢЫЗ. ӘР студент </w:t>
      </w:r>
      <w:proofErr w:type="spellStart"/>
      <w:r>
        <w:rPr>
          <w:color w:val="auto"/>
          <w:sz w:val="23"/>
          <w:szCs w:val="23"/>
        </w:rPr>
        <w:t>өз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есебінде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кіріспе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және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негізгі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бөліктерді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қорытындыларды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әдебиеттерді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жазуы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керек</w:t>
      </w:r>
      <w:proofErr w:type="spellEnd"/>
      <w:r>
        <w:rPr>
          <w:color w:val="auto"/>
          <w:sz w:val="23"/>
          <w:szCs w:val="23"/>
        </w:rPr>
        <w:t xml:space="preserve"> (</w:t>
      </w:r>
      <w:proofErr w:type="spellStart"/>
      <w:r>
        <w:rPr>
          <w:color w:val="auto"/>
          <w:sz w:val="23"/>
          <w:szCs w:val="23"/>
        </w:rPr>
        <w:t>топтық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жоба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жағдайында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барлығы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бірдей</w:t>
      </w:r>
      <w:proofErr w:type="spellEnd"/>
      <w:r>
        <w:rPr>
          <w:color w:val="auto"/>
          <w:sz w:val="23"/>
          <w:szCs w:val="23"/>
        </w:rPr>
        <w:t xml:space="preserve">). </w:t>
      </w: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Топтық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жұмыс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блогында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әр</w:t>
      </w:r>
      <w:proofErr w:type="spellEnd"/>
      <w:r>
        <w:rPr>
          <w:color w:val="auto"/>
          <w:sz w:val="23"/>
          <w:szCs w:val="23"/>
        </w:rPr>
        <w:t xml:space="preserve"> студент </w:t>
      </w:r>
      <w:proofErr w:type="spellStart"/>
      <w:r>
        <w:rPr>
          <w:color w:val="auto"/>
          <w:sz w:val="23"/>
          <w:szCs w:val="23"/>
        </w:rPr>
        <w:t>оқытушы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қойған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мәселені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шешуде</w:t>
      </w:r>
      <w:proofErr w:type="spellEnd"/>
      <w:r>
        <w:rPr>
          <w:color w:val="auto"/>
          <w:sz w:val="23"/>
          <w:szCs w:val="23"/>
        </w:rPr>
        <w:t xml:space="preserve"> тек </w:t>
      </w:r>
      <w:proofErr w:type="spellStart"/>
      <w:r>
        <w:rPr>
          <w:color w:val="auto"/>
          <w:sz w:val="23"/>
          <w:szCs w:val="23"/>
        </w:rPr>
        <w:t>өзінің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үлесін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ғана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сипаттайды</w:t>
      </w:r>
      <w:proofErr w:type="spellEnd"/>
      <w:r>
        <w:rPr>
          <w:color w:val="auto"/>
          <w:sz w:val="23"/>
          <w:szCs w:val="23"/>
        </w:rPr>
        <w:t xml:space="preserve"> (</w:t>
      </w:r>
      <w:proofErr w:type="spellStart"/>
      <w:r>
        <w:rPr>
          <w:color w:val="auto"/>
          <w:sz w:val="23"/>
          <w:szCs w:val="23"/>
        </w:rPr>
        <w:t>яғни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бұл</w:t>
      </w:r>
      <w:proofErr w:type="spellEnd"/>
      <w:r>
        <w:rPr>
          <w:color w:val="auto"/>
          <w:sz w:val="23"/>
          <w:szCs w:val="23"/>
        </w:rPr>
        <w:t xml:space="preserve"> блок </w:t>
      </w:r>
      <w:proofErr w:type="spellStart"/>
      <w:r>
        <w:rPr>
          <w:color w:val="auto"/>
          <w:sz w:val="23"/>
          <w:szCs w:val="23"/>
        </w:rPr>
        <w:t>әр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есепте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ерекше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болады</w:t>
      </w:r>
      <w:proofErr w:type="spellEnd"/>
      <w:r>
        <w:rPr>
          <w:color w:val="auto"/>
          <w:sz w:val="23"/>
          <w:szCs w:val="23"/>
        </w:rPr>
        <w:t xml:space="preserve">), тек топ </w:t>
      </w:r>
      <w:proofErr w:type="spellStart"/>
      <w:r>
        <w:rPr>
          <w:color w:val="auto"/>
          <w:sz w:val="23"/>
          <w:szCs w:val="23"/>
        </w:rPr>
        <w:t>басшысының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есебінен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басқа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әр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студенттің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жетістігін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тізімдеу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керек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ОҚЫТУШЫ </w:t>
      </w: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proofErr w:type="spellStart"/>
      <w:r>
        <w:rPr>
          <w:color w:val="auto"/>
          <w:sz w:val="23"/>
          <w:szCs w:val="23"/>
        </w:rPr>
        <w:t>Емтиханның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жазбаша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бөлігі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нәтижесінде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оқытушы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студенттерден</w:t>
      </w:r>
      <w:proofErr w:type="spellEnd"/>
      <w:r>
        <w:rPr>
          <w:color w:val="auto"/>
          <w:sz w:val="23"/>
          <w:szCs w:val="23"/>
        </w:rPr>
        <w:t xml:space="preserve">: </w:t>
      </w:r>
    </w:p>
    <w:p w:rsidR="006C58C1" w:rsidRDefault="006C58C1" w:rsidP="006C58C1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</w:t>
      </w:r>
      <w:proofErr w:type="spellStart"/>
      <w:r>
        <w:rPr>
          <w:color w:val="auto"/>
          <w:sz w:val="23"/>
          <w:szCs w:val="23"/>
        </w:rPr>
        <w:t>егер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бұл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бірлескен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жұмыс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болса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конференциялардың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бейнежазбаларын</w:t>
      </w:r>
      <w:proofErr w:type="spellEnd"/>
      <w:r>
        <w:rPr>
          <w:color w:val="auto"/>
          <w:sz w:val="23"/>
          <w:szCs w:val="23"/>
        </w:rPr>
        <w:t xml:space="preserve"> (оны </w:t>
      </w:r>
      <w:proofErr w:type="spellStart"/>
      <w:r>
        <w:rPr>
          <w:color w:val="auto"/>
          <w:sz w:val="23"/>
          <w:szCs w:val="23"/>
        </w:rPr>
        <w:t>сіз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топқа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тағайындаған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бейнеконференцияны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ұйымдастырушы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жібереді</w:t>
      </w:r>
      <w:proofErr w:type="spellEnd"/>
      <w:r>
        <w:rPr>
          <w:color w:val="auto"/>
          <w:sz w:val="23"/>
          <w:szCs w:val="23"/>
        </w:rPr>
        <w:t xml:space="preserve">), </w:t>
      </w:r>
    </w:p>
    <w:p w:rsidR="006C58C1" w:rsidRDefault="006C58C1" w:rsidP="006C58C1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ӘР СТУДЕНТТЕН </w:t>
      </w:r>
      <w:proofErr w:type="spellStart"/>
      <w:r>
        <w:rPr>
          <w:color w:val="auto"/>
          <w:sz w:val="23"/>
          <w:szCs w:val="23"/>
        </w:rPr>
        <w:t>аяқталған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жоба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жұмысын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есеп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түрінде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және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есепке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қосымша</w:t>
      </w:r>
      <w:proofErr w:type="spellEnd"/>
      <w:r>
        <w:rPr>
          <w:color w:val="auto"/>
          <w:sz w:val="23"/>
          <w:szCs w:val="23"/>
        </w:rPr>
        <w:t xml:space="preserve"> файл-</w:t>
      </w:r>
      <w:proofErr w:type="spellStart"/>
      <w:r>
        <w:rPr>
          <w:color w:val="auto"/>
          <w:sz w:val="23"/>
          <w:szCs w:val="23"/>
        </w:rPr>
        <w:t>қосымшаларды</w:t>
      </w:r>
      <w:proofErr w:type="spellEnd"/>
      <w:r>
        <w:rPr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>*.</w:t>
      </w:r>
      <w:proofErr w:type="spellStart"/>
      <w:r>
        <w:rPr>
          <w:b/>
          <w:bCs/>
          <w:color w:val="auto"/>
          <w:sz w:val="23"/>
          <w:szCs w:val="23"/>
        </w:rPr>
        <w:t>doc</w:t>
      </w:r>
      <w:proofErr w:type="spellEnd"/>
      <w:r>
        <w:rPr>
          <w:b/>
          <w:bCs/>
          <w:color w:val="auto"/>
          <w:sz w:val="23"/>
          <w:szCs w:val="23"/>
        </w:rPr>
        <w:t xml:space="preserve"> (*.</w:t>
      </w:r>
      <w:proofErr w:type="spellStart"/>
      <w:r>
        <w:rPr>
          <w:b/>
          <w:bCs/>
          <w:color w:val="auto"/>
          <w:sz w:val="23"/>
          <w:szCs w:val="23"/>
        </w:rPr>
        <w:t>docx</w:t>
      </w:r>
      <w:proofErr w:type="spellEnd"/>
      <w:r>
        <w:rPr>
          <w:color w:val="auto"/>
          <w:sz w:val="23"/>
          <w:szCs w:val="23"/>
        </w:rPr>
        <w:t xml:space="preserve">) </w:t>
      </w:r>
      <w:proofErr w:type="spellStart"/>
      <w:r>
        <w:rPr>
          <w:color w:val="auto"/>
          <w:sz w:val="23"/>
          <w:szCs w:val="23"/>
        </w:rPr>
        <w:t>түрінде</w:t>
      </w:r>
      <w:proofErr w:type="spellEnd"/>
      <w:r>
        <w:rPr>
          <w:color w:val="auto"/>
          <w:sz w:val="23"/>
          <w:szCs w:val="23"/>
        </w:rPr>
        <w:t xml:space="preserve"> (</w:t>
      </w:r>
      <w:proofErr w:type="spellStart"/>
      <w:r>
        <w:rPr>
          <w:color w:val="auto"/>
          <w:sz w:val="23"/>
          <w:szCs w:val="23"/>
        </w:rPr>
        <w:t>қажет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болған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жағдайда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тапсырмаға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байланысты</w:t>
      </w:r>
      <w:proofErr w:type="spellEnd"/>
      <w:r>
        <w:rPr>
          <w:color w:val="auto"/>
          <w:sz w:val="23"/>
          <w:szCs w:val="23"/>
        </w:rPr>
        <w:t xml:space="preserve">); </w:t>
      </w: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3) </w:t>
      </w:r>
      <w:proofErr w:type="spellStart"/>
      <w:r>
        <w:rPr>
          <w:color w:val="auto"/>
          <w:sz w:val="23"/>
          <w:szCs w:val="23"/>
        </w:rPr>
        <w:t>студенттердің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жобасын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ауызша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қорғаудың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бейнежазбасын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алады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Есепте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әр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білім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алушының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жобаның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қандай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бөлігін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орындағаны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көрсетілуі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керек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Ол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үшін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орындалған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жұмысқа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байланысты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есептің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әр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тармағында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топқа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қатысушы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студенттің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аты-жөнін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көрсету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керек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6C58C1" w:rsidRDefault="006C58C1" w:rsidP="006C58C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proofErr w:type="spellStart"/>
      <w:r>
        <w:rPr>
          <w:color w:val="auto"/>
          <w:sz w:val="23"/>
          <w:szCs w:val="23"/>
        </w:rPr>
        <w:t>Әр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студенттің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қорытынды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жұмысын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тексереді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</w:t>
      </w:r>
      <w:proofErr w:type="spellStart"/>
      <w:r>
        <w:rPr>
          <w:color w:val="auto"/>
          <w:sz w:val="22"/>
          <w:szCs w:val="22"/>
        </w:rPr>
        <w:t>Антиплагиат</w:t>
      </w:r>
      <w:proofErr w:type="spellEnd"/>
      <w:r>
        <w:rPr>
          <w:color w:val="auto"/>
          <w:sz w:val="22"/>
          <w:szCs w:val="22"/>
        </w:rPr>
        <w:t xml:space="preserve"> (</w:t>
      </w:r>
      <w:proofErr w:type="spellStart"/>
      <w:r>
        <w:rPr>
          <w:color w:val="auto"/>
          <w:sz w:val="22"/>
          <w:szCs w:val="22"/>
        </w:rPr>
        <w:t>міндетті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түрде</w:t>
      </w:r>
      <w:proofErr w:type="spellEnd"/>
      <w:r>
        <w:rPr>
          <w:color w:val="auto"/>
          <w:sz w:val="22"/>
          <w:szCs w:val="22"/>
        </w:rPr>
        <w:t xml:space="preserve">) </w:t>
      </w:r>
      <w:proofErr w:type="spellStart"/>
      <w:r>
        <w:rPr>
          <w:color w:val="auto"/>
          <w:sz w:val="22"/>
          <w:szCs w:val="22"/>
        </w:rPr>
        <w:t>және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Strikeplagiarism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жүйелерінде</w:t>
      </w:r>
      <w:proofErr w:type="spellEnd"/>
      <w:r>
        <w:rPr>
          <w:color w:val="auto"/>
          <w:sz w:val="22"/>
          <w:szCs w:val="22"/>
        </w:rPr>
        <w:t xml:space="preserve"> (</w:t>
      </w:r>
      <w:proofErr w:type="spellStart"/>
      <w:r>
        <w:rPr>
          <w:color w:val="auto"/>
          <w:sz w:val="22"/>
          <w:szCs w:val="22"/>
        </w:rPr>
        <w:t>міндетті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емес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даулы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сәттерде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және</w:t>
      </w:r>
      <w:proofErr w:type="spellEnd"/>
      <w:r>
        <w:rPr>
          <w:color w:val="auto"/>
          <w:sz w:val="22"/>
          <w:szCs w:val="22"/>
        </w:rPr>
        <w:t>/</w:t>
      </w:r>
      <w:proofErr w:type="spellStart"/>
      <w:r>
        <w:rPr>
          <w:color w:val="auto"/>
          <w:sz w:val="22"/>
          <w:szCs w:val="22"/>
        </w:rPr>
        <w:t>немесе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плагиаттың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бастапқы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көздері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туралы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қосымша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ақпарат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алу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қажет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болған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жағдайда</w:t>
      </w:r>
      <w:proofErr w:type="spellEnd"/>
      <w:r>
        <w:rPr>
          <w:color w:val="auto"/>
          <w:sz w:val="22"/>
          <w:szCs w:val="22"/>
        </w:rPr>
        <w:t xml:space="preserve">) ТЕК ТОП БАСШЫСЫНЫҢ ҒАНА ЕСЕБІН </w:t>
      </w:r>
      <w:proofErr w:type="spellStart"/>
      <w:r>
        <w:rPr>
          <w:color w:val="auto"/>
          <w:sz w:val="22"/>
          <w:szCs w:val="22"/>
        </w:rPr>
        <w:t>плагиаттың</w:t>
      </w:r>
      <w:proofErr w:type="spellEnd"/>
      <w:r>
        <w:rPr>
          <w:color w:val="auto"/>
          <w:sz w:val="22"/>
          <w:szCs w:val="22"/>
        </w:rPr>
        <w:t xml:space="preserve"> бар-</w:t>
      </w:r>
      <w:proofErr w:type="spellStart"/>
      <w:r>
        <w:rPr>
          <w:color w:val="auto"/>
          <w:sz w:val="22"/>
          <w:szCs w:val="22"/>
        </w:rPr>
        <w:t>жоғына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тексереді</w:t>
      </w:r>
      <w:proofErr w:type="spellEnd"/>
      <w:r>
        <w:rPr>
          <w:color w:val="auto"/>
          <w:sz w:val="23"/>
          <w:szCs w:val="23"/>
        </w:rPr>
        <w:t xml:space="preserve">). </w:t>
      </w: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МАҢЫЗДЫ. </w:t>
      </w:r>
      <w:proofErr w:type="spellStart"/>
      <w:r>
        <w:rPr>
          <w:b/>
          <w:bCs/>
          <w:color w:val="auto"/>
          <w:sz w:val="23"/>
          <w:szCs w:val="23"/>
        </w:rPr>
        <w:t>Емтихан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жұмысын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бірегейлікке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тексеру</w:t>
      </w:r>
      <w:proofErr w:type="spellEnd"/>
      <w:r>
        <w:rPr>
          <w:b/>
          <w:bCs/>
          <w:color w:val="auto"/>
          <w:sz w:val="23"/>
          <w:szCs w:val="23"/>
        </w:rPr>
        <w:t xml:space="preserve">. </w:t>
      </w: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Оқытушы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Антиплагиат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жүйесінің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есебі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негізінде</w:t>
      </w:r>
      <w:proofErr w:type="spellEnd"/>
      <w:r>
        <w:rPr>
          <w:color w:val="auto"/>
          <w:sz w:val="23"/>
          <w:szCs w:val="23"/>
        </w:rPr>
        <w:t xml:space="preserve"> топ </w:t>
      </w:r>
      <w:proofErr w:type="spellStart"/>
      <w:r>
        <w:rPr>
          <w:color w:val="auto"/>
          <w:sz w:val="23"/>
          <w:szCs w:val="23"/>
        </w:rPr>
        <w:t>басшысы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есебінің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негізгі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бөліктерін</w:t>
      </w:r>
      <w:proofErr w:type="spellEnd"/>
      <w:r>
        <w:rPr>
          <w:color w:val="auto"/>
          <w:sz w:val="23"/>
          <w:szCs w:val="23"/>
        </w:rPr>
        <w:t xml:space="preserve"> (</w:t>
      </w:r>
      <w:proofErr w:type="spellStart"/>
      <w:r>
        <w:rPr>
          <w:color w:val="auto"/>
          <w:sz w:val="23"/>
          <w:szCs w:val="23"/>
        </w:rPr>
        <w:t>кіріспе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және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негізгі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бөлімдер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қорытынды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және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әдебиет</w:t>
      </w:r>
      <w:proofErr w:type="spellEnd"/>
      <w:r>
        <w:rPr>
          <w:color w:val="auto"/>
          <w:sz w:val="23"/>
          <w:szCs w:val="23"/>
        </w:rPr>
        <w:t xml:space="preserve">) </w:t>
      </w:r>
      <w:proofErr w:type="spellStart"/>
      <w:r>
        <w:rPr>
          <w:color w:val="auto"/>
          <w:sz w:val="23"/>
          <w:szCs w:val="23"/>
        </w:rPr>
        <w:t>бағалайды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Содан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кейін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есептің</w:t>
      </w:r>
      <w:proofErr w:type="spellEnd"/>
      <w:r>
        <w:rPr>
          <w:color w:val="auto"/>
          <w:sz w:val="23"/>
          <w:szCs w:val="23"/>
        </w:rPr>
        <w:t xml:space="preserve"> «</w:t>
      </w:r>
      <w:proofErr w:type="spellStart"/>
      <w:r>
        <w:rPr>
          <w:color w:val="auto"/>
          <w:sz w:val="23"/>
          <w:szCs w:val="23"/>
        </w:rPr>
        <w:t>Дереккөздері</w:t>
      </w:r>
      <w:proofErr w:type="spellEnd"/>
      <w:r>
        <w:rPr>
          <w:color w:val="auto"/>
          <w:sz w:val="23"/>
          <w:szCs w:val="23"/>
        </w:rPr>
        <w:t xml:space="preserve">» </w:t>
      </w:r>
      <w:proofErr w:type="spellStart"/>
      <w:r>
        <w:rPr>
          <w:color w:val="auto"/>
          <w:sz w:val="23"/>
          <w:szCs w:val="23"/>
        </w:rPr>
        <w:t>тізіміндегі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тиісті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блоктарды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өшіру</w:t>
      </w:r>
      <w:proofErr w:type="spellEnd"/>
      <w:r>
        <w:rPr>
          <w:color w:val="auto"/>
          <w:sz w:val="23"/>
          <w:szCs w:val="23"/>
        </w:rPr>
        <w:t>/</w:t>
      </w:r>
      <w:proofErr w:type="spellStart"/>
      <w:r>
        <w:rPr>
          <w:color w:val="auto"/>
          <w:sz w:val="23"/>
          <w:szCs w:val="23"/>
        </w:rPr>
        <w:t>қосу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арқылы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плагиатқа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қарсы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есеп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қайта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есептеледі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әр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студенттің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тарауын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жеке-жеке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плагиаттың</w:t>
      </w:r>
      <w:proofErr w:type="spellEnd"/>
      <w:r>
        <w:rPr>
          <w:color w:val="auto"/>
          <w:sz w:val="23"/>
          <w:szCs w:val="23"/>
        </w:rPr>
        <w:t xml:space="preserve"> бар-</w:t>
      </w:r>
      <w:proofErr w:type="spellStart"/>
      <w:r>
        <w:rPr>
          <w:color w:val="auto"/>
          <w:sz w:val="23"/>
          <w:szCs w:val="23"/>
        </w:rPr>
        <w:t>жоғына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талдайды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Жеке </w:t>
      </w:r>
      <w:proofErr w:type="spellStart"/>
      <w:r>
        <w:rPr>
          <w:b/>
          <w:bCs/>
          <w:color w:val="auto"/>
          <w:sz w:val="23"/>
          <w:szCs w:val="23"/>
        </w:rPr>
        <w:t>жобалық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тапсырмалар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жағдайында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студенттің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есебі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плагиаттың</w:t>
      </w:r>
      <w:proofErr w:type="spellEnd"/>
      <w:r>
        <w:rPr>
          <w:color w:val="auto"/>
          <w:sz w:val="23"/>
          <w:szCs w:val="23"/>
        </w:rPr>
        <w:t xml:space="preserve"> бар-</w:t>
      </w:r>
      <w:proofErr w:type="spellStart"/>
      <w:r>
        <w:rPr>
          <w:color w:val="auto"/>
          <w:sz w:val="23"/>
          <w:szCs w:val="23"/>
        </w:rPr>
        <w:t>жоғына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толық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бағаланады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2-бөлім. АУЫЗША ҚОРҒАУ </w:t>
      </w: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Емтиханның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ауызша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бөлігі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емтихандар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кестесінде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көрсетілген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уақыт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бойынша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өткізіледі</w:t>
      </w:r>
      <w:proofErr w:type="spellEnd"/>
      <w:r>
        <w:rPr>
          <w:b/>
          <w:bCs/>
          <w:color w:val="auto"/>
          <w:sz w:val="23"/>
          <w:szCs w:val="23"/>
        </w:rPr>
        <w:t xml:space="preserve">. </w:t>
      </w: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Емтиханның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ауызша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бөлігінде</w:t>
      </w:r>
      <w:proofErr w:type="spellEnd"/>
      <w:r>
        <w:rPr>
          <w:b/>
          <w:bCs/>
          <w:color w:val="auto"/>
          <w:sz w:val="23"/>
          <w:szCs w:val="23"/>
        </w:rPr>
        <w:t xml:space="preserve">: </w:t>
      </w:r>
    </w:p>
    <w:p w:rsidR="006C58C1" w:rsidRDefault="006C58C1" w:rsidP="006C58C1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spellStart"/>
      <w:r>
        <w:rPr>
          <w:color w:val="auto"/>
          <w:sz w:val="23"/>
          <w:szCs w:val="23"/>
        </w:rPr>
        <w:t>Microsoft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Teams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корпоративтік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қосылымы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ұсынылады</w:t>
      </w:r>
      <w:proofErr w:type="spellEnd"/>
      <w:r>
        <w:rPr>
          <w:color w:val="auto"/>
          <w:sz w:val="23"/>
          <w:szCs w:val="23"/>
        </w:rPr>
        <w:t xml:space="preserve">; </w:t>
      </w:r>
    </w:p>
    <w:p w:rsidR="006C58C1" w:rsidRDefault="006C58C1" w:rsidP="006C58C1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spellStart"/>
      <w:r>
        <w:rPr>
          <w:color w:val="auto"/>
          <w:sz w:val="23"/>
          <w:szCs w:val="23"/>
        </w:rPr>
        <w:t>Moodle</w:t>
      </w:r>
      <w:proofErr w:type="spellEnd"/>
      <w:r>
        <w:rPr>
          <w:color w:val="auto"/>
          <w:sz w:val="23"/>
          <w:szCs w:val="23"/>
        </w:rPr>
        <w:t xml:space="preserve"> ҚОЖ-</w:t>
      </w:r>
      <w:proofErr w:type="spellStart"/>
      <w:r>
        <w:rPr>
          <w:color w:val="auto"/>
          <w:sz w:val="23"/>
          <w:szCs w:val="23"/>
        </w:rPr>
        <w:t>дағы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BigBlueButton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сервисі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ұсынылады</w:t>
      </w:r>
      <w:proofErr w:type="spellEnd"/>
      <w:r>
        <w:rPr>
          <w:color w:val="auto"/>
          <w:sz w:val="23"/>
          <w:szCs w:val="23"/>
        </w:rPr>
        <w:t xml:space="preserve">; </w:t>
      </w:r>
    </w:p>
    <w:p w:rsidR="006C58C1" w:rsidRDefault="006C58C1" w:rsidP="006C58C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spellStart"/>
      <w:r>
        <w:rPr>
          <w:color w:val="auto"/>
          <w:sz w:val="23"/>
          <w:szCs w:val="23"/>
        </w:rPr>
        <w:t>Техникалық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мәселелер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туындаған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жағдайда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бірлескен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жұмыстың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бейнежазбасын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жүзеге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асыра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отырып</w:t>
      </w:r>
      <w:proofErr w:type="spellEnd"/>
      <w:r>
        <w:rPr>
          <w:color w:val="auto"/>
          <w:sz w:val="23"/>
          <w:szCs w:val="23"/>
        </w:rPr>
        <w:t xml:space="preserve">, ZOOM, </w:t>
      </w:r>
      <w:proofErr w:type="spellStart"/>
      <w:r>
        <w:rPr>
          <w:color w:val="auto"/>
          <w:sz w:val="23"/>
          <w:szCs w:val="23"/>
        </w:rPr>
        <w:t>Skype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және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т.б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сыртқы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ресурстары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пайдаланылады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6C58C1" w:rsidRPr="006C58C1" w:rsidRDefault="006C58C1" w:rsidP="005739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C58C1" w:rsidRDefault="006C58C1" w:rsidP="005739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3976" w:rsidRPr="001D69EB" w:rsidRDefault="00573976" w:rsidP="005739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b/>
          <w:sz w:val="24"/>
          <w:szCs w:val="24"/>
          <w:lang w:val="kk-KZ"/>
        </w:rPr>
        <w:t>БАҒДАРЛАМА НЕМЕСЕ ЕМТИХАН СҰРАҚТАРЫ</w:t>
      </w:r>
    </w:p>
    <w:p w:rsidR="00573976" w:rsidRPr="001D69EB" w:rsidRDefault="00573976" w:rsidP="005739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3976" w:rsidRDefault="00573976" w:rsidP="00573976">
      <w:pPr>
        <w:spacing w:after="0" w:line="240" w:lineRule="auto"/>
        <w:rPr>
          <w:lang w:val="kk-KZ"/>
        </w:rPr>
      </w:pPr>
    </w:p>
    <w:p w:rsidR="00573976" w:rsidRPr="001D69EB" w:rsidRDefault="00573976" w:rsidP="001D69EB">
      <w:pPr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Иоллығ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Тегін – түркі мәдениетінің бастауын қалыптастырған тұлға;</w:t>
      </w:r>
    </w:p>
    <w:p w:rsidR="00573976" w:rsidRPr="001D69EB" w:rsidRDefault="00573976" w:rsidP="001D69EB">
      <w:pPr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Түркі ғалымның түркі мәдени кеңістігіндегі феномендік рөл; </w:t>
      </w:r>
    </w:p>
    <w:p w:rsidR="00573976" w:rsidRPr="001D69EB" w:rsidRDefault="00573976" w:rsidP="001D69EB">
      <w:pPr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Әл-Фараби еңбегінің құндылығы мен маңызы; </w:t>
      </w:r>
    </w:p>
    <w:p w:rsidR="00573976" w:rsidRPr="001D69EB" w:rsidRDefault="00573976" w:rsidP="001D69EB">
      <w:pPr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М. Қашқари туралы әлемдік ғылыми зерттеулер; </w:t>
      </w:r>
    </w:p>
    <w:p w:rsidR="00573976" w:rsidRPr="001D69EB" w:rsidRDefault="00573976" w:rsidP="001D69EB">
      <w:pPr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Ж.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Баласағуни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еңбегінің когнитивтік мәні; </w:t>
      </w:r>
    </w:p>
    <w:p w:rsidR="00573976" w:rsidRPr="001D69EB" w:rsidRDefault="00573976" w:rsidP="001D69EB">
      <w:pPr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>М. Қашқари еңбегіндегі түркі тілдерінің салыстырмалы</w:t>
      </w:r>
      <w:r w:rsidRPr="001D69EB">
        <w:rPr>
          <w:rFonts w:ascii="Times New Roman" w:hAnsi="Times New Roman" w:cs="Times New Roman"/>
          <w:sz w:val="24"/>
          <w:szCs w:val="24"/>
          <w:lang w:val="kk-KZ"/>
        </w:rPr>
        <w:noBreakHyphen/>
        <w:t xml:space="preserve">тарихи зерделенуі; </w:t>
      </w:r>
    </w:p>
    <w:p w:rsidR="00573976" w:rsidRPr="001D69EB" w:rsidRDefault="00573976" w:rsidP="001D69EB">
      <w:pPr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А.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Иасауй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еңбегіндегі түркілік дүниетаным феномені;</w:t>
      </w:r>
    </w:p>
    <w:p w:rsidR="00573976" w:rsidRPr="001D69EB" w:rsidRDefault="00573976" w:rsidP="001D69EB">
      <w:pPr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Түркі ғұламаларының еңбегіндегі түркілік дүниетаным; 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lastRenderedPageBreak/>
        <w:t xml:space="preserve">«Түркілік мәдени феномен» </w:t>
      </w:r>
      <w:r w:rsidRPr="001D69EB">
        <w:rPr>
          <w:rFonts w:ascii="Times New Roman" w:hAnsi="Times New Roman" w:cs="Times New Roman"/>
          <w:bCs/>
          <w:sz w:val="24"/>
          <w:szCs w:val="24"/>
          <w:lang w:val="kk-KZ" w:eastAsia="ar-SA"/>
        </w:rPr>
        <w:t>пәні, нысаны. Зерттелуі. Ерекшелігі.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«Түркілік мәдени феномен» </w:t>
      </w:r>
      <w:r w:rsidRPr="001D69EB">
        <w:rPr>
          <w:rFonts w:ascii="Times New Roman" w:hAnsi="Times New Roman" w:cs="Times New Roman"/>
          <w:bCs/>
          <w:sz w:val="24"/>
          <w:szCs w:val="24"/>
          <w:lang w:val="kk-KZ"/>
        </w:rPr>
        <w:t>пәнінің зерттеу нысанына сәйкес</w:t>
      </w:r>
      <w:r w:rsidRPr="001D69E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D69EB">
        <w:rPr>
          <w:rFonts w:ascii="Times New Roman" w:hAnsi="Times New Roman" w:cs="Times New Roman"/>
          <w:bCs/>
          <w:sz w:val="24"/>
          <w:szCs w:val="24"/>
          <w:lang w:val="kk-KZ"/>
        </w:rPr>
        <w:t>ғылыми ойларды саралау.</w:t>
      </w:r>
      <w:r w:rsidRPr="001D69E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D69EB">
        <w:rPr>
          <w:rFonts w:ascii="Times New Roman" w:hAnsi="Times New Roman" w:cs="Times New Roman"/>
          <w:bCs/>
          <w:sz w:val="24"/>
          <w:szCs w:val="24"/>
          <w:lang w:val="kk-KZ"/>
        </w:rPr>
        <w:t>Ғылыми еңбектермен танысу.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Түркі ғұламалары еңбектеріндегі басты идея, тақырып ауқымдылығы: ғылым, дін, өнер.  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bCs/>
          <w:sz w:val="24"/>
          <w:szCs w:val="24"/>
          <w:lang w:val="kk-KZ" w:eastAsia="ar-SA"/>
        </w:rPr>
        <w:t>Түркі ғұламалары еңбектеріндегі түркілік дүниетаным көрінісі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>Түркі ғұламаларының феномендік ерекшелігі: шығармаларына ғылыми когнитивтік талдау жасау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D69EB">
        <w:rPr>
          <w:rFonts w:ascii="Times New Roman" w:hAnsi="Times New Roman" w:cs="Times New Roman"/>
          <w:bCs/>
          <w:sz w:val="24"/>
          <w:szCs w:val="24"/>
          <w:lang w:val="kk-KZ" w:eastAsia="ar-SA"/>
        </w:rPr>
        <w:t>Йоллығ</w:t>
      </w:r>
      <w:proofErr w:type="spellEnd"/>
      <w:r w:rsidRPr="001D69EB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Тегін – </w:t>
      </w:r>
      <w:r w:rsidRPr="001D69EB">
        <w:rPr>
          <w:rFonts w:ascii="Times New Roman" w:hAnsi="Times New Roman" w:cs="Times New Roman"/>
          <w:sz w:val="24"/>
          <w:szCs w:val="24"/>
          <w:lang w:val="kk-KZ"/>
        </w:rPr>
        <w:t>– түркі мәдениетінің бастауын қалыптастырған тұлға.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Йоллығ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Тегін шығармашылығына ғылыми –танымдық талдау.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 w:eastAsia="ko-KR"/>
        </w:rPr>
        <w:t>“Күлтегін” ескерткішінен алынған нақты тілдік деректер негізінде  ғылыми когнитивтік талдау.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bCs/>
          <w:sz w:val="24"/>
          <w:szCs w:val="24"/>
          <w:lang w:val="kk-KZ" w:eastAsia="ar-SA"/>
        </w:rPr>
        <w:t>Фараби еңбегінің әлемдік құндылығы: Логикалық іліміне ғылыми талдау.</w:t>
      </w: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Әл-Фараби трактатына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тілдік-когнитивтік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талдау.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Орхон бойынан табылған мұралардың әдеби тілдік маңызы.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 w:eastAsia="ko-KR"/>
        </w:rPr>
        <w:t>Йоллығ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Тегін шығармашылығының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 w:eastAsia="ko-KR"/>
        </w:rPr>
        <w:t>елтанымдық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ерекшелігі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>М. Қашқари шығармашылығы: дүниетанымдық парадигма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>М. Қашқари еңбегіндегі атаулардың танымдық мәні.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М. Қашқари сөздігінің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тілтанымдық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сипаты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М. Қашқари «Сөздігі» бойынша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лингомәдени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зерттеу жасау.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Ю.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Баласағуни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шығармашылығындағы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елтанымдық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парадигма. 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>Қарапайымдық концепциясы.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Ю.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Баласагуни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шығармашылығындағы  танымдық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концептерге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лингвомәдени талдау.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Ю.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Баласагуни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шығармашылығындағы ізгілік концепциясы: лингвомәдени талдау.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Ю.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Баласагуни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шығармашылығындағы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жалпытүркілік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феномен: лингвомәдени талдау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Ахмет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Иассауй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шығармашылығы: дін мен діл негіздері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Мен таныған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Иассауй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қандай? Сараптамалық зерделеу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Ахмет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Иасауй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шығармашылығы: дүниетанымдық негіздер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Ахмет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Иасауй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шығармашылығы - түркі дүниесіндегі феномен. </w:t>
      </w:r>
      <w:proofErr w:type="spellStart"/>
      <w:r w:rsidRPr="001D69EB">
        <w:rPr>
          <w:rFonts w:ascii="Times New Roman" w:hAnsi="Times New Roman" w:cs="Times New Roman"/>
          <w:sz w:val="24"/>
          <w:szCs w:val="24"/>
          <w:lang w:val="kk-KZ"/>
        </w:rPr>
        <w:t>Лингвомәдени-танымдық</w:t>
      </w:r>
      <w:proofErr w:type="spellEnd"/>
      <w:r w:rsidRPr="001D69EB">
        <w:rPr>
          <w:rFonts w:ascii="Times New Roman" w:hAnsi="Times New Roman" w:cs="Times New Roman"/>
          <w:sz w:val="24"/>
          <w:szCs w:val="24"/>
          <w:lang w:val="kk-KZ"/>
        </w:rPr>
        <w:t xml:space="preserve"> талдау жүргізу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1D6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Ахмед </w:t>
      </w:r>
      <w:proofErr w:type="spellStart"/>
      <w:r w:rsidRPr="001D6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Иугнеки</w:t>
      </w:r>
      <w:proofErr w:type="spellEnd"/>
      <w:r w:rsidRPr="001D6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«Ақиқат сыйы» еңбегіндегі – ақиқат феномені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1D6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Ахмед </w:t>
      </w:r>
      <w:proofErr w:type="spellStart"/>
      <w:r w:rsidRPr="001D6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Иугнеки</w:t>
      </w:r>
      <w:proofErr w:type="spellEnd"/>
      <w:r w:rsidRPr="001D6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«Ақиқат сыйы» еңбегіндегі дүниетанымдық феноменді лингвомәдени аспектіде зерделеу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>Абай шығармашылығы: ұлттық дүниетаным негіздері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>Абай шығармашылығының феномендік негіздері: лингвомәдени талдау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>Шаһкәрім поэзиясындағы ұлттық код.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69EB">
        <w:rPr>
          <w:rFonts w:ascii="Times New Roman" w:hAnsi="Times New Roman" w:cs="Times New Roman"/>
          <w:sz w:val="24"/>
          <w:szCs w:val="24"/>
          <w:lang w:val="kk-KZ"/>
        </w:rPr>
        <w:t>Шаһкәрім шығармашылығындағы ұлттық таным: лингвомәдени және танымдық талдау жүргізу</w:t>
      </w:r>
    </w:p>
    <w:p w:rsidR="00573976" w:rsidRPr="001D69EB" w:rsidRDefault="00573976" w:rsidP="001D69EB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1D69EB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Абай шығармашылығындағы толық адам </w:t>
      </w:r>
      <w:proofErr w:type="spellStart"/>
      <w:r w:rsidRPr="001D69EB">
        <w:rPr>
          <w:rFonts w:ascii="Times New Roman" w:hAnsi="Times New Roman" w:cs="Times New Roman"/>
          <w:bCs/>
          <w:sz w:val="24"/>
          <w:szCs w:val="24"/>
          <w:lang w:val="kk-KZ" w:eastAsia="ar-SA"/>
        </w:rPr>
        <w:t>концептісі</w:t>
      </w:r>
      <w:proofErr w:type="spellEnd"/>
      <w:r w:rsidRPr="001D69EB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дегенді мен қалай түсіндім.</w:t>
      </w:r>
    </w:p>
    <w:p w:rsidR="001D69EB" w:rsidRPr="00573976" w:rsidRDefault="001D69EB" w:rsidP="00573976">
      <w:pPr>
        <w:tabs>
          <w:tab w:val="left" w:pos="317"/>
        </w:tabs>
        <w:spacing w:after="0" w:line="240" w:lineRule="auto"/>
        <w:rPr>
          <w:lang w:val="kk-KZ"/>
        </w:rPr>
      </w:pPr>
    </w:p>
    <w:p w:rsidR="00A075B1" w:rsidRPr="00573976" w:rsidRDefault="00A075B1">
      <w:pPr>
        <w:rPr>
          <w:lang w:val="kk-KZ"/>
        </w:rPr>
      </w:pPr>
    </w:p>
    <w:sectPr w:rsidR="00A075B1" w:rsidRPr="00573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732C9"/>
    <w:multiLevelType w:val="hybridMultilevel"/>
    <w:tmpl w:val="3ED4C7C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1E"/>
    <w:rsid w:val="001D69EB"/>
    <w:rsid w:val="00573976"/>
    <w:rsid w:val="00631250"/>
    <w:rsid w:val="006C58C1"/>
    <w:rsid w:val="0090471E"/>
    <w:rsid w:val="00A0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DA763-E403-4333-B67C-8941C0E2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7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976"/>
    <w:pPr>
      <w:ind w:left="720"/>
      <w:contextualSpacing/>
    </w:pPr>
  </w:style>
  <w:style w:type="table" w:styleId="a4">
    <w:name w:val="Table Grid"/>
    <w:basedOn w:val="a1"/>
    <w:rsid w:val="00573976"/>
    <w:pPr>
      <w:jc w:val="left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C58C1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2</cp:revision>
  <dcterms:created xsi:type="dcterms:W3CDTF">2020-12-22T07:16:00Z</dcterms:created>
  <dcterms:modified xsi:type="dcterms:W3CDTF">2020-12-22T07:16:00Z</dcterms:modified>
</cp:coreProperties>
</file>